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20" w:rsidRPr="00937020" w:rsidRDefault="00937020" w:rsidP="001731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7020">
        <w:rPr>
          <w:rFonts w:ascii="Times New Roman" w:hAnsi="Times New Roman" w:cs="Times New Roman"/>
          <w:b/>
          <w:sz w:val="24"/>
          <w:szCs w:val="24"/>
        </w:rPr>
        <w:t>М О Т И В И</w:t>
      </w:r>
    </w:p>
    <w:p w:rsidR="00937020" w:rsidRDefault="00937020" w:rsidP="001731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към проект на наредба за условията и реда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</w:t>
      </w:r>
    </w:p>
    <w:p w:rsidR="00F52A51" w:rsidRPr="00937020" w:rsidRDefault="00F52A51" w:rsidP="001731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BB0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BB0">
        <w:rPr>
          <w:rFonts w:ascii="Times New Roman" w:hAnsi="Times New Roman" w:cs="Times New Roman"/>
          <w:sz w:val="24"/>
          <w:szCs w:val="24"/>
        </w:rPr>
        <w:t>Пр</w:t>
      </w:r>
      <w:r w:rsidR="00F52A51">
        <w:rPr>
          <w:rFonts w:ascii="Times New Roman" w:hAnsi="Times New Roman" w:cs="Times New Roman"/>
          <w:sz w:val="24"/>
          <w:szCs w:val="24"/>
        </w:rPr>
        <w:t xml:space="preserve">иемането на настоящата наредба </w:t>
      </w:r>
      <w:r>
        <w:rPr>
          <w:rFonts w:ascii="Times New Roman" w:hAnsi="Times New Roman" w:cs="Times New Roman"/>
          <w:sz w:val="24"/>
          <w:szCs w:val="24"/>
        </w:rPr>
        <w:t>произтича от създаденото с чл. 83, ал</w:t>
      </w:r>
      <w:r w:rsidR="00E905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20C27">
        <w:rPr>
          <w:rFonts w:ascii="Times New Roman" w:hAnsi="Times New Roman" w:cs="Times New Roman"/>
          <w:sz w:val="24"/>
          <w:szCs w:val="24"/>
        </w:rPr>
        <w:t xml:space="preserve">и </w:t>
      </w:r>
      <w:r w:rsidR="00320C27" w:rsidRPr="00320C27">
        <w:rPr>
          <w:rFonts w:ascii="Times New Roman" w:hAnsi="Times New Roman" w:cs="Times New Roman"/>
          <w:sz w:val="24"/>
          <w:szCs w:val="24"/>
        </w:rPr>
        <w:t>чл. 83б, ал. 2 от ЗУТ</w:t>
      </w:r>
      <w:r w:rsidR="00320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(изм. и доп. ДВ бр. 1 от 2019г.) законово основание с</w:t>
      </w:r>
      <w:r w:rsidRPr="002F2BB0"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наредба на министъра на регионалното развитие и благоустройството да се определят</w:t>
      </w:r>
      <w:r w:rsidRPr="002F2BB0">
        <w:rPr>
          <w:rFonts w:ascii="Times New Roman" w:hAnsi="Times New Roman" w:cs="Times New Roman"/>
          <w:sz w:val="24"/>
          <w:szCs w:val="24"/>
        </w:rPr>
        <w:t xml:space="preserve"> условията и ред</w:t>
      </w:r>
      <w:r w:rsidR="00691D0A">
        <w:rPr>
          <w:rFonts w:ascii="Times New Roman" w:hAnsi="Times New Roman" w:cs="Times New Roman"/>
          <w:sz w:val="24"/>
          <w:szCs w:val="24"/>
        </w:rPr>
        <w:t>ът</w:t>
      </w:r>
      <w:r w:rsidRPr="002F2BB0">
        <w:rPr>
          <w:rFonts w:ascii="Times New Roman" w:hAnsi="Times New Roman" w:cs="Times New Roman"/>
          <w:sz w:val="24"/>
          <w:szCs w:val="24"/>
        </w:rPr>
        <w:t xml:space="preserve"> 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</w:t>
      </w:r>
      <w:r w:rsidR="009E7A33">
        <w:rPr>
          <w:rFonts w:ascii="Times New Roman" w:hAnsi="Times New Roman" w:cs="Times New Roman"/>
          <w:sz w:val="24"/>
          <w:szCs w:val="24"/>
        </w:rPr>
        <w:t>.</w:t>
      </w:r>
    </w:p>
    <w:p w:rsidR="00937020" w:rsidRPr="00937020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37020" w:rsidRPr="00937020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ята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и допълнени</w:t>
      </w:r>
      <w:r>
        <w:rPr>
          <w:rFonts w:ascii="Times New Roman" w:hAnsi="Times New Roman" w:cs="Times New Roman"/>
          <w:sz w:val="24"/>
          <w:szCs w:val="24"/>
        </w:rPr>
        <w:t>ята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на Закона за устройство на територията, обн. ДВ бр. 1 от 2019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7020">
        <w:rPr>
          <w:rFonts w:ascii="Times New Roman" w:hAnsi="Times New Roman" w:cs="Times New Roman"/>
          <w:sz w:val="24"/>
          <w:szCs w:val="24"/>
        </w:rPr>
        <w:t>са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направени </w:t>
      </w:r>
      <w:r>
        <w:rPr>
          <w:rFonts w:ascii="Times New Roman" w:hAnsi="Times New Roman" w:cs="Times New Roman"/>
          <w:sz w:val="24"/>
          <w:szCs w:val="24"/>
        </w:rPr>
        <w:t>промени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в глава Четвърта „Мрежи и съоръжения на техническата инфраструктура“, Раздел </w:t>
      </w:r>
      <w:r w:rsidR="00937020" w:rsidRPr="009370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„Водоснабдителни и канализационни мрежи и съоръжения“.</w:t>
      </w:r>
      <w:r w:rsidR="00937020">
        <w:rPr>
          <w:rFonts w:ascii="Times New Roman" w:hAnsi="Times New Roman" w:cs="Times New Roman"/>
          <w:sz w:val="24"/>
          <w:szCs w:val="24"/>
        </w:rPr>
        <w:t xml:space="preserve"> С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новите алинеи 4 – 8 на чл. 83 се създаде изрична законова регламентация на обществените отношения във връзка с изграждането на водоснабдителни и канализационни проводи (мрежи) и съоръжения извън населените места и селищните образувания. Въведено е основното правило, че „</w:t>
      </w:r>
      <w:r w:rsidR="00937020" w:rsidRPr="00937020">
        <w:rPr>
          <w:rFonts w:ascii="Times New Roman" w:hAnsi="Times New Roman" w:cs="Times New Roman"/>
          <w:i/>
          <w:sz w:val="24"/>
          <w:szCs w:val="24"/>
        </w:rPr>
        <w:t>водоснабдителни и канализационни проводи (мрежи) и съоръжения извън населените места и селищните образувания се изграждат въз основа на парцеларни планове по чл. 110, ал. 1, т. 5“</w:t>
      </w:r>
      <w:r w:rsidR="00937020" w:rsidRPr="00937020">
        <w:rPr>
          <w:rFonts w:ascii="Times New Roman" w:hAnsi="Times New Roman" w:cs="Times New Roman"/>
          <w:sz w:val="24"/>
          <w:szCs w:val="24"/>
        </w:rPr>
        <w:t xml:space="preserve"> (парцеларни планове </w:t>
      </w:r>
      <w:bookmarkStart w:id="1" w:name="_Hlk688717"/>
      <w:r w:rsidR="00937020" w:rsidRPr="00937020">
        <w:rPr>
          <w:rFonts w:ascii="Times New Roman" w:hAnsi="Times New Roman" w:cs="Times New Roman"/>
          <w:sz w:val="24"/>
          <w:szCs w:val="24"/>
        </w:rPr>
        <w:t>за елементите на техническата инфраструктура извън границите на урбанизираните територии</w:t>
      </w:r>
      <w:bookmarkEnd w:id="1"/>
      <w:r w:rsidR="00937020" w:rsidRPr="00937020">
        <w:rPr>
          <w:rFonts w:ascii="Times New Roman" w:hAnsi="Times New Roman" w:cs="Times New Roman"/>
          <w:sz w:val="24"/>
          <w:szCs w:val="24"/>
        </w:rPr>
        <w:t>)</w:t>
      </w:r>
      <w:r w:rsidR="007450F7">
        <w:rPr>
          <w:rFonts w:ascii="Times New Roman" w:hAnsi="Times New Roman" w:cs="Times New Roman"/>
          <w:sz w:val="24"/>
          <w:szCs w:val="24"/>
        </w:rPr>
        <w:t xml:space="preserve"> и след заплащането на еднократно обезщетение на собствениците на засегнатите частни поземлени имоти</w:t>
      </w:r>
      <w:r w:rsidR="00937020" w:rsidRPr="00937020">
        <w:rPr>
          <w:rFonts w:ascii="Times New Roman" w:hAnsi="Times New Roman" w:cs="Times New Roman"/>
          <w:sz w:val="24"/>
          <w:szCs w:val="24"/>
        </w:rPr>
        <w:t>.</w:t>
      </w:r>
    </w:p>
    <w:p w:rsidR="00937020" w:rsidRP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 xml:space="preserve">Новите правила на чл. 83, ал.4 – 8, чл. 83а и чл. 83б </w:t>
      </w:r>
      <w:r w:rsidR="007450F7">
        <w:rPr>
          <w:rFonts w:ascii="Times New Roman" w:hAnsi="Times New Roman" w:cs="Times New Roman"/>
          <w:sz w:val="24"/>
          <w:szCs w:val="24"/>
        </w:rPr>
        <w:t xml:space="preserve">ЗУТ </w:t>
      </w:r>
      <w:r w:rsidRPr="00937020">
        <w:rPr>
          <w:rFonts w:ascii="Times New Roman" w:hAnsi="Times New Roman" w:cs="Times New Roman"/>
          <w:sz w:val="24"/>
          <w:szCs w:val="24"/>
        </w:rPr>
        <w:t xml:space="preserve">се прилагат за изграждането на </w:t>
      </w:r>
      <w:r w:rsidRPr="009E7A33">
        <w:rPr>
          <w:rFonts w:ascii="Times New Roman" w:hAnsi="Times New Roman" w:cs="Times New Roman"/>
          <w:sz w:val="24"/>
          <w:szCs w:val="24"/>
        </w:rPr>
        <w:t>водоснабдителни и канализационни проводи (мрежи) и съоръжения извън населените места и селищните образувания</w:t>
      </w:r>
      <w:r w:rsidR="00E9058E">
        <w:rPr>
          <w:rFonts w:ascii="Times New Roman" w:hAnsi="Times New Roman" w:cs="Times New Roman"/>
          <w:sz w:val="24"/>
          <w:szCs w:val="24"/>
        </w:rPr>
        <w:t>, които са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E7A33">
        <w:rPr>
          <w:rFonts w:ascii="Times New Roman" w:hAnsi="Times New Roman" w:cs="Times New Roman"/>
          <w:sz w:val="24"/>
          <w:szCs w:val="24"/>
        </w:rPr>
        <w:t>елементи на техническата инфраструктура по смисъла на чл. 64, ал.1, т. 2 ЗУТ.</w:t>
      </w:r>
      <w:r w:rsidRPr="00937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 xml:space="preserve">Доколкото </w:t>
      </w:r>
      <w:r w:rsidR="00E9058E">
        <w:rPr>
          <w:rFonts w:ascii="Times New Roman" w:hAnsi="Times New Roman" w:cs="Times New Roman"/>
          <w:sz w:val="24"/>
          <w:szCs w:val="24"/>
        </w:rPr>
        <w:t>се случва</w:t>
      </w:r>
      <w:r w:rsidRPr="00937020">
        <w:rPr>
          <w:rFonts w:ascii="Times New Roman" w:hAnsi="Times New Roman" w:cs="Times New Roman"/>
          <w:sz w:val="24"/>
          <w:szCs w:val="24"/>
        </w:rPr>
        <w:t xml:space="preserve"> преносните (довеждащите и отвеждащите) проводи (мрежи) и съоръженията към тях да попадат и в границите на урбанизираните територии (в урегулирана територия) – населени места и селищни образувания, по правилото на чл. 83, ал.2 ЗУТ те се проектират като </w:t>
      </w:r>
      <w:r w:rsidRPr="009E7A33">
        <w:rPr>
          <w:rFonts w:ascii="Times New Roman" w:hAnsi="Times New Roman" w:cs="Times New Roman"/>
          <w:sz w:val="24"/>
          <w:szCs w:val="24"/>
        </w:rPr>
        <w:t>улични мрежи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и при спазване разпоредбите на глава четвърта, раздел II</w:t>
      </w:r>
      <w:r w:rsidR="00691D0A">
        <w:rPr>
          <w:rFonts w:ascii="Times New Roman" w:hAnsi="Times New Roman" w:cs="Times New Roman"/>
          <w:sz w:val="24"/>
          <w:szCs w:val="24"/>
        </w:rPr>
        <w:t xml:space="preserve"> ЗУТ</w:t>
      </w:r>
      <w:r w:rsidRPr="00937020">
        <w:rPr>
          <w:rFonts w:ascii="Times New Roman" w:hAnsi="Times New Roman" w:cs="Times New Roman"/>
          <w:sz w:val="24"/>
          <w:szCs w:val="24"/>
        </w:rPr>
        <w:t xml:space="preserve">. </w:t>
      </w:r>
      <w:r w:rsidR="006A0107">
        <w:rPr>
          <w:rFonts w:ascii="Times New Roman" w:hAnsi="Times New Roman" w:cs="Times New Roman"/>
          <w:sz w:val="24"/>
          <w:szCs w:val="24"/>
        </w:rPr>
        <w:t xml:space="preserve">Местоположението на ВиК мрежите се определя с общите и подробните </w:t>
      </w:r>
      <w:r w:rsidR="006A0107">
        <w:rPr>
          <w:rFonts w:ascii="Times New Roman" w:hAnsi="Times New Roman" w:cs="Times New Roman"/>
          <w:sz w:val="24"/>
          <w:szCs w:val="24"/>
        </w:rPr>
        <w:lastRenderedPageBreak/>
        <w:t>устройствени планове при спазване на съответните технически правила и нормативи</w:t>
      </w:r>
      <w:r w:rsidRPr="00937020">
        <w:rPr>
          <w:rFonts w:ascii="Times New Roman" w:hAnsi="Times New Roman" w:cs="Times New Roman"/>
          <w:sz w:val="24"/>
          <w:szCs w:val="24"/>
        </w:rPr>
        <w:t xml:space="preserve">. (Глава четиринадесета „Устройство на водоснабдителни и канализационни мрежи и съоръжения“ от Наредба № 7 от 22.12.2003 г. за правила и нормативи за устройство на отделните видове територии и устройствени зони). </w:t>
      </w:r>
    </w:p>
    <w:p w:rsidR="00937020" w:rsidRP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Съгласно чл. 70,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>4 ЗУТ правилата и нормите за разполагане на проводите и съоръженията на техническата инфраструктура се определят с наредба, издадена от Министъра на регионалното развитие и благоустройството. Понастоящем наредбата по чл. 70, ал.4 ЗУТ е Наредба № 8 от 28.07.1999 г. за правила и норми за разполагане на технически проводи и съоръжения в населени места, издадена от министерство на регионалното развитие и благоустройството в сила от 12.09.1999 г. /обн. ДВ. бр.72 от 13.08.1999 г./. Наредбата е издадена на основание чл. 201, ал. 1 от Закона за териториално и селищно ус</w:t>
      </w:r>
      <w:r w:rsidR="00F52A51">
        <w:rPr>
          <w:rFonts w:ascii="Times New Roman" w:hAnsi="Times New Roman" w:cs="Times New Roman"/>
          <w:sz w:val="24"/>
          <w:szCs w:val="24"/>
        </w:rPr>
        <w:t>тройство (отменен), но съгласно</w:t>
      </w:r>
      <w:r w:rsidRPr="00937020">
        <w:rPr>
          <w:rFonts w:ascii="Times New Roman" w:hAnsi="Times New Roman" w:cs="Times New Roman"/>
          <w:sz w:val="24"/>
          <w:szCs w:val="24"/>
        </w:rPr>
        <w:t xml:space="preserve"> § 20,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>2 от ЗР на ЗУТ е част от действащото право.</w:t>
      </w:r>
    </w:p>
    <w:p w:rsidR="00937020" w:rsidRDefault="0093702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020">
        <w:rPr>
          <w:rFonts w:ascii="Times New Roman" w:hAnsi="Times New Roman" w:cs="Times New Roman"/>
          <w:sz w:val="24"/>
          <w:szCs w:val="24"/>
        </w:rPr>
        <w:t>До приемането на наредбата по чл. 83,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</w:rPr>
        <w:t xml:space="preserve">5 </w:t>
      </w:r>
      <w:r w:rsidR="00320C27">
        <w:rPr>
          <w:rFonts w:ascii="Times New Roman" w:hAnsi="Times New Roman" w:cs="Times New Roman"/>
          <w:sz w:val="24"/>
          <w:szCs w:val="24"/>
        </w:rPr>
        <w:t xml:space="preserve">и </w:t>
      </w:r>
      <w:r w:rsidR="00320C27" w:rsidRPr="00320C27">
        <w:rPr>
          <w:rFonts w:ascii="Times New Roman" w:hAnsi="Times New Roman" w:cs="Times New Roman"/>
          <w:sz w:val="24"/>
          <w:szCs w:val="24"/>
        </w:rPr>
        <w:t>чл. 83б, ал. 2 от ЗУТ</w:t>
      </w:r>
      <w:r w:rsidR="003F6930">
        <w:rPr>
          <w:rFonts w:ascii="Times New Roman" w:hAnsi="Times New Roman" w:cs="Times New Roman"/>
          <w:sz w:val="24"/>
          <w:szCs w:val="24"/>
        </w:rPr>
        <w:t>,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="003F6930">
        <w:rPr>
          <w:rFonts w:ascii="Times New Roman" w:hAnsi="Times New Roman" w:cs="Times New Roman"/>
          <w:sz w:val="24"/>
          <w:szCs w:val="24"/>
        </w:rPr>
        <w:t>при</w:t>
      </w:r>
      <w:r w:rsidRPr="00937020">
        <w:rPr>
          <w:rFonts w:ascii="Times New Roman" w:hAnsi="Times New Roman" w:cs="Times New Roman"/>
          <w:sz w:val="24"/>
          <w:szCs w:val="24"/>
        </w:rPr>
        <w:t xml:space="preserve"> определяне на размерите и разположението на сервитутните ивици на В и К </w:t>
      </w:r>
      <w:r w:rsidR="00774C0A">
        <w:rPr>
          <w:rFonts w:ascii="Times New Roman" w:hAnsi="Times New Roman" w:cs="Times New Roman"/>
          <w:sz w:val="24"/>
          <w:szCs w:val="24"/>
        </w:rPr>
        <w:t xml:space="preserve">проводите </w:t>
      </w:r>
      <w:bookmarkStart w:id="2" w:name="_Hlk687447"/>
      <w:r w:rsidRPr="00937020">
        <w:rPr>
          <w:rFonts w:ascii="Times New Roman" w:hAnsi="Times New Roman" w:cs="Times New Roman"/>
          <w:sz w:val="24"/>
          <w:szCs w:val="24"/>
        </w:rPr>
        <w:t>извън населените места и селищните образувания</w:t>
      </w:r>
      <w:bookmarkEnd w:id="2"/>
      <w:r w:rsidRPr="00937020">
        <w:rPr>
          <w:rFonts w:ascii="Times New Roman" w:hAnsi="Times New Roman" w:cs="Times New Roman"/>
          <w:sz w:val="24"/>
          <w:szCs w:val="24"/>
        </w:rPr>
        <w:t>, се прилагат правилата на гл</w:t>
      </w:r>
      <w:r w:rsidR="00774C0A">
        <w:rPr>
          <w:rFonts w:ascii="Times New Roman" w:hAnsi="Times New Roman" w:cs="Times New Roman"/>
          <w:sz w:val="24"/>
          <w:szCs w:val="24"/>
        </w:rPr>
        <w:t>.</w:t>
      </w:r>
      <w:r w:rsidRPr="00937020">
        <w:rPr>
          <w:rFonts w:ascii="Times New Roman" w:hAnsi="Times New Roman" w:cs="Times New Roman"/>
          <w:sz w:val="24"/>
          <w:szCs w:val="24"/>
        </w:rPr>
        <w:t xml:space="preserve"> </w:t>
      </w:r>
      <w:r w:rsidRPr="00937020">
        <w:rPr>
          <w:rFonts w:ascii="Times New Roman" w:hAnsi="Times New Roman" w:cs="Times New Roman"/>
          <w:sz w:val="24"/>
          <w:szCs w:val="24"/>
          <w:lang w:val="en-US"/>
        </w:rPr>
        <w:t xml:space="preserve">XIV </w:t>
      </w:r>
      <w:r w:rsidRPr="00937020">
        <w:rPr>
          <w:rFonts w:ascii="Times New Roman" w:hAnsi="Times New Roman" w:cs="Times New Roman"/>
          <w:sz w:val="24"/>
          <w:szCs w:val="24"/>
        </w:rPr>
        <w:t>от Наредба № 7/2003г., както и Наредба № 8 от 28.07.1999 г. за правила и норми за разполагане на технически проводи и съоръжения в населени места</w:t>
      </w:r>
      <w:r w:rsidR="003F6930">
        <w:rPr>
          <w:rFonts w:ascii="Times New Roman" w:hAnsi="Times New Roman" w:cs="Times New Roman"/>
          <w:sz w:val="24"/>
          <w:szCs w:val="24"/>
        </w:rPr>
        <w:t>, тъй като</w:t>
      </w:r>
      <w:r w:rsidRPr="00937020">
        <w:rPr>
          <w:rFonts w:ascii="Times New Roman" w:hAnsi="Times New Roman" w:cs="Times New Roman"/>
          <w:sz w:val="24"/>
          <w:szCs w:val="24"/>
        </w:rPr>
        <w:t xml:space="preserve"> съгласно чл. 2 от същата </w:t>
      </w:r>
      <w:r w:rsidRPr="00937020">
        <w:rPr>
          <w:rFonts w:ascii="Times New Roman" w:hAnsi="Times New Roman" w:cs="Times New Roman"/>
          <w:i/>
          <w:sz w:val="24"/>
          <w:szCs w:val="24"/>
        </w:rPr>
        <w:t xml:space="preserve">„Наредбата може да се прилага 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937020">
        <w:rPr>
          <w:rFonts w:ascii="Times New Roman" w:hAnsi="Times New Roman" w:cs="Times New Roman"/>
          <w:i/>
          <w:sz w:val="24"/>
          <w:szCs w:val="24"/>
        </w:rPr>
        <w:t>……..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937020">
        <w:rPr>
          <w:rFonts w:ascii="Times New Roman" w:hAnsi="Times New Roman" w:cs="Times New Roman"/>
          <w:i/>
          <w:sz w:val="24"/>
          <w:szCs w:val="24"/>
        </w:rPr>
        <w:t xml:space="preserve"> „както и за подземни проводи и съоръжения извън строителните граници на населените места, 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Pr="00937020">
        <w:rPr>
          <w:rFonts w:ascii="Times New Roman" w:hAnsi="Times New Roman" w:cs="Times New Roman"/>
          <w:i/>
          <w:sz w:val="24"/>
          <w:szCs w:val="24"/>
        </w:rPr>
        <w:t>доколкото тя не противоречи на техническите нормативни актове за тези проводи и съоръжения</w:t>
      </w:r>
      <w:r w:rsidRPr="0093702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937020">
        <w:rPr>
          <w:rFonts w:ascii="Times New Roman" w:hAnsi="Times New Roman" w:cs="Times New Roman"/>
          <w:i/>
          <w:sz w:val="24"/>
          <w:szCs w:val="24"/>
        </w:rPr>
        <w:t>“.</w:t>
      </w:r>
    </w:p>
    <w:p w:rsidR="007450F7" w:rsidRPr="00937020" w:rsidRDefault="007450F7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50F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авната уредба </w:t>
      </w:r>
      <w:r w:rsidRPr="007450F7">
        <w:rPr>
          <w:rFonts w:ascii="Times New Roman" w:hAnsi="Times New Roman" w:cs="Times New Roman"/>
          <w:sz w:val="24"/>
          <w:szCs w:val="24"/>
        </w:rPr>
        <w:t xml:space="preserve">за определяне на размерите и разположението на сервитутните ивици и на специалния режим за упражняване на сервитутите на водоснабдителните и канализационните проводи (мрежи) и съоръжения извън населените места и селищните образувания, </w:t>
      </w:r>
      <w:r>
        <w:rPr>
          <w:rFonts w:ascii="Times New Roman" w:hAnsi="Times New Roman" w:cs="Times New Roman"/>
          <w:sz w:val="24"/>
          <w:szCs w:val="24"/>
        </w:rPr>
        <w:t xml:space="preserve">е в изпълнение и на законовото изискване с наредба да се определят </w:t>
      </w:r>
      <w:r w:rsidRPr="007450F7">
        <w:rPr>
          <w:rFonts w:ascii="Times New Roman" w:hAnsi="Times New Roman" w:cs="Times New Roman"/>
          <w:sz w:val="24"/>
          <w:szCs w:val="24"/>
        </w:rPr>
        <w:t xml:space="preserve">правилата и нормите за разполагане на проводите и съоръженията на </w:t>
      </w:r>
      <w:r w:rsidRPr="009E7A33">
        <w:rPr>
          <w:rFonts w:ascii="Times New Roman" w:hAnsi="Times New Roman" w:cs="Times New Roman"/>
          <w:sz w:val="24"/>
          <w:szCs w:val="24"/>
        </w:rPr>
        <w:t xml:space="preserve">всички </w:t>
      </w:r>
      <w:r>
        <w:rPr>
          <w:rFonts w:ascii="Times New Roman" w:hAnsi="Times New Roman" w:cs="Times New Roman"/>
          <w:sz w:val="24"/>
          <w:szCs w:val="24"/>
        </w:rPr>
        <w:t xml:space="preserve">елементи на </w:t>
      </w:r>
      <w:r w:rsidRPr="007450F7">
        <w:rPr>
          <w:rFonts w:ascii="Times New Roman" w:hAnsi="Times New Roman" w:cs="Times New Roman"/>
          <w:sz w:val="24"/>
          <w:szCs w:val="24"/>
        </w:rPr>
        <w:t>техническата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, доколкото такава </w:t>
      </w:r>
      <w:r w:rsidRPr="007450F7">
        <w:rPr>
          <w:rFonts w:ascii="Times New Roman" w:hAnsi="Times New Roman" w:cs="Times New Roman"/>
          <w:sz w:val="24"/>
          <w:szCs w:val="24"/>
        </w:rPr>
        <w:t xml:space="preserve">уредба вече е приета за сервитутните ивици на линейните енергийни обекти. </w:t>
      </w:r>
    </w:p>
    <w:p w:rsidR="003F6930" w:rsidRPr="009E7A33" w:rsidRDefault="00F476F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A33">
        <w:rPr>
          <w:rFonts w:ascii="Times New Roman" w:hAnsi="Times New Roman" w:cs="Times New Roman"/>
          <w:sz w:val="24"/>
          <w:szCs w:val="24"/>
        </w:rPr>
        <w:t>Основн</w:t>
      </w:r>
      <w:r w:rsidR="009E7A33" w:rsidRPr="009E7A33">
        <w:rPr>
          <w:rFonts w:ascii="Times New Roman" w:hAnsi="Times New Roman" w:cs="Times New Roman"/>
          <w:sz w:val="24"/>
          <w:szCs w:val="24"/>
        </w:rPr>
        <w:t>ата</w:t>
      </w:r>
      <w:r w:rsidRPr="009E7A33">
        <w:rPr>
          <w:rFonts w:ascii="Times New Roman" w:hAnsi="Times New Roman" w:cs="Times New Roman"/>
          <w:sz w:val="24"/>
          <w:szCs w:val="24"/>
        </w:rPr>
        <w:t xml:space="preserve"> цел, ко</w:t>
      </w:r>
      <w:r w:rsidR="009E7A33" w:rsidRPr="009E7A33">
        <w:rPr>
          <w:rFonts w:ascii="Times New Roman" w:hAnsi="Times New Roman" w:cs="Times New Roman"/>
          <w:sz w:val="24"/>
          <w:szCs w:val="24"/>
        </w:rPr>
        <w:t>я</w:t>
      </w:r>
      <w:r w:rsidRPr="009E7A33">
        <w:rPr>
          <w:rFonts w:ascii="Times New Roman" w:hAnsi="Times New Roman" w:cs="Times New Roman"/>
          <w:sz w:val="24"/>
          <w:szCs w:val="24"/>
        </w:rPr>
        <w:t>то ще бъд</w:t>
      </w:r>
      <w:r w:rsidR="009E7A33" w:rsidRPr="009E7A33">
        <w:rPr>
          <w:rFonts w:ascii="Times New Roman" w:hAnsi="Times New Roman" w:cs="Times New Roman"/>
          <w:sz w:val="24"/>
          <w:szCs w:val="24"/>
        </w:rPr>
        <w:t>е</w:t>
      </w:r>
      <w:r w:rsidRPr="009E7A33">
        <w:rPr>
          <w:rFonts w:ascii="Times New Roman" w:hAnsi="Times New Roman" w:cs="Times New Roman"/>
          <w:sz w:val="24"/>
          <w:szCs w:val="24"/>
        </w:rPr>
        <w:t xml:space="preserve"> постигнат</w:t>
      </w:r>
      <w:r w:rsidR="009E7A33" w:rsidRPr="009E7A33">
        <w:rPr>
          <w:rFonts w:ascii="Times New Roman" w:hAnsi="Times New Roman" w:cs="Times New Roman"/>
          <w:sz w:val="24"/>
          <w:szCs w:val="24"/>
        </w:rPr>
        <w:t>а</w:t>
      </w:r>
      <w:r w:rsidRPr="009E7A33">
        <w:rPr>
          <w:rFonts w:ascii="Times New Roman" w:hAnsi="Times New Roman" w:cs="Times New Roman"/>
          <w:sz w:val="24"/>
          <w:szCs w:val="24"/>
        </w:rPr>
        <w:t xml:space="preserve"> с </w:t>
      </w:r>
      <w:r w:rsidR="009E7A33" w:rsidRPr="009E7A33">
        <w:rPr>
          <w:rFonts w:ascii="Times New Roman" w:hAnsi="Times New Roman" w:cs="Times New Roman"/>
          <w:sz w:val="24"/>
          <w:szCs w:val="24"/>
        </w:rPr>
        <w:t>приемането</w:t>
      </w:r>
      <w:r w:rsidRPr="009E7A33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="009E7A33" w:rsidRPr="009E7A33">
        <w:rPr>
          <w:rFonts w:ascii="Times New Roman" w:hAnsi="Times New Roman" w:cs="Times New Roman"/>
          <w:sz w:val="24"/>
          <w:szCs w:val="24"/>
        </w:rPr>
        <w:t xml:space="preserve">та е създаването на </w:t>
      </w:r>
      <w:r w:rsidRPr="009E7A33">
        <w:rPr>
          <w:rFonts w:ascii="Times New Roman" w:hAnsi="Times New Roman" w:cs="Times New Roman"/>
          <w:sz w:val="24"/>
          <w:szCs w:val="24"/>
        </w:rPr>
        <w:t xml:space="preserve">подзаконова нормативна уредба </w:t>
      </w:r>
      <w:r w:rsidR="003B7BCA" w:rsidRPr="009E7A33">
        <w:rPr>
          <w:rFonts w:ascii="Times New Roman" w:hAnsi="Times New Roman" w:cs="Times New Roman"/>
          <w:sz w:val="24"/>
          <w:szCs w:val="24"/>
        </w:rPr>
        <w:t>относно</w:t>
      </w:r>
      <w:r w:rsidR="002F2BB0" w:rsidRPr="009E7A33">
        <w:rPr>
          <w:rFonts w:ascii="Times New Roman" w:hAnsi="Times New Roman" w:cs="Times New Roman"/>
          <w:sz w:val="24"/>
          <w:szCs w:val="24"/>
        </w:rPr>
        <w:t xml:space="preserve"> </w:t>
      </w:r>
      <w:r w:rsidR="003B7BCA" w:rsidRPr="009E7A33">
        <w:rPr>
          <w:rFonts w:ascii="Times New Roman" w:hAnsi="Times New Roman" w:cs="Times New Roman"/>
          <w:sz w:val="24"/>
          <w:szCs w:val="24"/>
        </w:rPr>
        <w:t xml:space="preserve">условията и </w:t>
      </w:r>
      <w:r w:rsidR="003F6930" w:rsidRPr="009E7A33">
        <w:rPr>
          <w:rFonts w:ascii="Times New Roman" w:hAnsi="Times New Roman" w:cs="Times New Roman"/>
          <w:sz w:val="24"/>
          <w:szCs w:val="24"/>
        </w:rPr>
        <w:t>ред</w:t>
      </w:r>
      <w:r w:rsidR="003B7BCA" w:rsidRPr="009E7A33">
        <w:rPr>
          <w:rFonts w:ascii="Times New Roman" w:hAnsi="Times New Roman" w:cs="Times New Roman"/>
          <w:sz w:val="24"/>
          <w:szCs w:val="24"/>
        </w:rPr>
        <w:t>а</w:t>
      </w:r>
      <w:r w:rsidR="003F6930" w:rsidRPr="009E7A33">
        <w:rPr>
          <w:rFonts w:ascii="Times New Roman" w:hAnsi="Times New Roman" w:cs="Times New Roman"/>
          <w:sz w:val="24"/>
          <w:szCs w:val="24"/>
        </w:rPr>
        <w:t xml:space="preserve"> за определяне на размерите и разположението на сервитутните ивици на В и К мрежите извън границите на населените места и селищните образувания (доколкото частите от тях, които попадат в урбанизирана </w:t>
      </w:r>
      <w:r w:rsidR="003F6930" w:rsidRPr="009E7A33">
        <w:rPr>
          <w:rFonts w:ascii="Times New Roman" w:hAnsi="Times New Roman" w:cs="Times New Roman"/>
          <w:sz w:val="24"/>
          <w:szCs w:val="24"/>
        </w:rPr>
        <w:lastRenderedPageBreak/>
        <w:t>територия се разполагат по правилата и нормите за технически проводи и съоръжения в населени места</w:t>
      </w:r>
      <w:r w:rsidR="007450F7" w:rsidRPr="009E7A33">
        <w:rPr>
          <w:rFonts w:ascii="Times New Roman" w:hAnsi="Times New Roman" w:cs="Times New Roman"/>
          <w:sz w:val="24"/>
          <w:szCs w:val="24"/>
        </w:rPr>
        <w:t xml:space="preserve"> въз основа на план-схемите към подробните устройствени планове по чл.</w:t>
      </w:r>
      <w:r w:rsidR="00691D0A">
        <w:rPr>
          <w:rFonts w:ascii="Times New Roman" w:hAnsi="Times New Roman" w:cs="Times New Roman"/>
          <w:sz w:val="24"/>
          <w:szCs w:val="24"/>
        </w:rPr>
        <w:t> </w:t>
      </w:r>
      <w:r w:rsidR="007450F7" w:rsidRPr="009E7A33">
        <w:rPr>
          <w:rFonts w:ascii="Times New Roman" w:hAnsi="Times New Roman" w:cs="Times New Roman"/>
          <w:sz w:val="24"/>
          <w:szCs w:val="24"/>
        </w:rPr>
        <w:t>108,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7450F7" w:rsidRPr="009E7A33">
        <w:rPr>
          <w:rFonts w:ascii="Times New Roman" w:hAnsi="Times New Roman" w:cs="Times New Roman"/>
          <w:sz w:val="24"/>
          <w:szCs w:val="24"/>
        </w:rPr>
        <w:t>2 ЗУТ</w:t>
      </w:r>
      <w:r w:rsidR="003F6930" w:rsidRPr="009E7A33">
        <w:rPr>
          <w:rFonts w:ascii="Times New Roman" w:hAnsi="Times New Roman" w:cs="Times New Roman"/>
          <w:sz w:val="24"/>
          <w:szCs w:val="24"/>
        </w:rPr>
        <w:t>)</w:t>
      </w:r>
      <w:r w:rsidR="00F25248" w:rsidRPr="009E7A33">
        <w:rPr>
          <w:rFonts w:ascii="Times New Roman" w:hAnsi="Times New Roman" w:cs="Times New Roman"/>
          <w:sz w:val="24"/>
          <w:szCs w:val="24"/>
        </w:rPr>
        <w:t>, както и специалния режим за упражняване на сервитутите</w:t>
      </w:r>
      <w:r w:rsidR="003F6930" w:rsidRPr="009E7A33">
        <w:rPr>
          <w:rFonts w:ascii="Times New Roman" w:hAnsi="Times New Roman" w:cs="Times New Roman"/>
          <w:sz w:val="24"/>
          <w:szCs w:val="24"/>
        </w:rPr>
        <w:t>.</w:t>
      </w:r>
    </w:p>
    <w:p w:rsidR="003F6930" w:rsidRPr="003F6930" w:rsidRDefault="007450F7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7A33">
        <w:rPr>
          <w:rFonts w:ascii="Times New Roman" w:hAnsi="Times New Roman" w:cs="Times New Roman"/>
          <w:sz w:val="24"/>
          <w:szCs w:val="24"/>
        </w:rPr>
        <w:t xml:space="preserve">съответствие </w:t>
      </w:r>
      <w:r>
        <w:rPr>
          <w:rFonts w:ascii="Times New Roman" w:hAnsi="Times New Roman" w:cs="Times New Roman"/>
          <w:sz w:val="24"/>
          <w:szCs w:val="24"/>
        </w:rPr>
        <w:t xml:space="preserve">със </w:t>
      </w:r>
      <w:r w:rsidRPr="003F6930">
        <w:rPr>
          <w:rFonts w:ascii="Times New Roman" w:hAnsi="Times New Roman" w:cs="Times New Roman"/>
          <w:sz w:val="24"/>
          <w:szCs w:val="24"/>
        </w:rPr>
        <w:t>законова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3F6930">
        <w:rPr>
          <w:rFonts w:ascii="Times New Roman" w:hAnsi="Times New Roman" w:cs="Times New Roman"/>
          <w:sz w:val="24"/>
          <w:szCs w:val="24"/>
        </w:rPr>
        <w:t xml:space="preserve"> </w:t>
      </w:r>
      <w:r w:rsidR="003F6930" w:rsidRPr="003F6930">
        <w:rPr>
          <w:rFonts w:ascii="Times New Roman" w:hAnsi="Times New Roman" w:cs="Times New Roman"/>
          <w:sz w:val="24"/>
          <w:szCs w:val="24"/>
        </w:rPr>
        <w:t>делегация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3B7BCA">
        <w:rPr>
          <w:rFonts w:ascii="Times New Roman" w:hAnsi="Times New Roman" w:cs="Times New Roman"/>
          <w:sz w:val="24"/>
          <w:szCs w:val="24"/>
        </w:rPr>
        <w:t>цели правно регулиране на обществените отношения във връзка с</w:t>
      </w:r>
      <w:r w:rsidR="003F6930" w:rsidRPr="003F6930">
        <w:rPr>
          <w:rFonts w:ascii="Times New Roman" w:hAnsi="Times New Roman" w:cs="Times New Roman"/>
          <w:sz w:val="24"/>
          <w:szCs w:val="24"/>
        </w:rPr>
        <w:t>:</w:t>
      </w:r>
    </w:p>
    <w:p w:rsidR="003F6930" w:rsidRPr="003F6930" w:rsidRDefault="007450F7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 xml:space="preserve">условията </w:t>
      </w:r>
      <w:r w:rsidR="003F6930" w:rsidRPr="003F6930">
        <w:rPr>
          <w:rFonts w:ascii="Times New Roman" w:hAnsi="Times New Roman" w:cs="Times New Roman"/>
          <w:sz w:val="24"/>
          <w:szCs w:val="24"/>
        </w:rPr>
        <w:t>и ред</w:t>
      </w:r>
      <w:r w:rsidR="00622A98">
        <w:rPr>
          <w:rFonts w:ascii="Times New Roman" w:hAnsi="Times New Roman" w:cs="Times New Roman"/>
          <w:sz w:val="24"/>
          <w:szCs w:val="24"/>
        </w:rPr>
        <w:t>а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за определяне на размерите и разположението на сервитутните ивици;</w:t>
      </w:r>
    </w:p>
    <w:p w:rsidR="003F6930" w:rsidRPr="003F6930" w:rsidRDefault="003F6930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 xml:space="preserve">упражняване на сервитутите, при съобразяване на уредените </w:t>
      </w:r>
      <w:r w:rsidRPr="00622A98">
        <w:rPr>
          <w:rFonts w:ascii="Times New Roman" w:hAnsi="Times New Roman" w:cs="Times New Roman"/>
          <w:sz w:val="24"/>
          <w:szCs w:val="24"/>
        </w:rPr>
        <w:t>в чл. 83, ал.</w:t>
      </w:r>
      <w:r w:rsidR="00F52A51" w:rsidRPr="00622A98">
        <w:rPr>
          <w:rFonts w:ascii="Times New Roman" w:hAnsi="Times New Roman" w:cs="Times New Roman"/>
          <w:sz w:val="24"/>
          <w:szCs w:val="24"/>
        </w:rPr>
        <w:t xml:space="preserve"> </w:t>
      </w:r>
      <w:r w:rsidRPr="00622A98">
        <w:rPr>
          <w:rFonts w:ascii="Times New Roman" w:hAnsi="Times New Roman" w:cs="Times New Roman"/>
          <w:sz w:val="24"/>
          <w:szCs w:val="24"/>
        </w:rPr>
        <w:t xml:space="preserve">6 </w:t>
      </w:r>
      <w:bookmarkStart w:id="3" w:name="_Hlk774938"/>
      <w:r w:rsidRPr="00622A98">
        <w:rPr>
          <w:rFonts w:ascii="Times New Roman" w:hAnsi="Times New Roman" w:cs="Times New Roman"/>
          <w:sz w:val="24"/>
          <w:szCs w:val="24"/>
        </w:rPr>
        <w:t xml:space="preserve">ЗУТ права на </w:t>
      </w:r>
      <w:r w:rsidR="00622A98" w:rsidRPr="00622A98">
        <w:rPr>
          <w:rFonts w:ascii="Times New Roman" w:hAnsi="Times New Roman" w:cs="Times New Roman"/>
          <w:sz w:val="24"/>
          <w:szCs w:val="24"/>
        </w:rPr>
        <w:t>лицата,</w:t>
      </w:r>
      <w:r w:rsidR="00622A98">
        <w:rPr>
          <w:rFonts w:ascii="Times New Roman" w:hAnsi="Times New Roman" w:cs="Times New Roman"/>
          <w:sz w:val="24"/>
          <w:szCs w:val="24"/>
        </w:rPr>
        <w:t xml:space="preserve"> които изграждат и експлоатират линейните ВиК обекти</w:t>
      </w:r>
      <w:r w:rsidRPr="003F6930">
        <w:rPr>
          <w:rFonts w:ascii="Times New Roman" w:hAnsi="Times New Roman" w:cs="Times New Roman"/>
          <w:sz w:val="24"/>
          <w:szCs w:val="24"/>
        </w:rPr>
        <w:t>, както и на ограниченията за собствениците на засегнатите имоти по чл. 83, ал. 7 и 8 ЗУТ.</w:t>
      </w:r>
    </w:p>
    <w:bookmarkEnd w:id="3"/>
    <w:p w:rsidR="003F6930" w:rsidRDefault="003F6930" w:rsidP="00E9058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6930">
        <w:rPr>
          <w:rFonts w:ascii="Times New Roman" w:hAnsi="Times New Roman" w:cs="Times New Roman"/>
          <w:sz w:val="24"/>
          <w:szCs w:val="24"/>
        </w:rPr>
        <w:t xml:space="preserve">условията и редът, при които в сервитутните ивици на съществуващи </w:t>
      </w:r>
      <w:bookmarkStart w:id="4" w:name="_Hlk729853"/>
      <w:r w:rsidRPr="003F6930">
        <w:rPr>
          <w:rFonts w:ascii="Times New Roman" w:hAnsi="Times New Roman" w:cs="Times New Roman"/>
          <w:sz w:val="24"/>
          <w:szCs w:val="24"/>
        </w:rPr>
        <w:t>водоснабдителни и канализационни проводи (мрежи) и съоръжения могат да се разполагат допълнителни (заместващи) проводи за водоснабдяване и отвеждане на отпад</w:t>
      </w:r>
      <w:r w:rsidR="00774C0A">
        <w:rPr>
          <w:rFonts w:ascii="Times New Roman" w:hAnsi="Times New Roman" w:cs="Times New Roman"/>
          <w:sz w:val="24"/>
          <w:szCs w:val="24"/>
        </w:rPr>
        <w:t>ъч</w:t>
      </w:r>
      <w:r w:rsidRPr="003F6930">
        <w:rPr>
          <w:rFonts w:ascii="Times New Roman" w:hAnsi="Times New Roman" w:cs="Times New Roman"/>
          <w:sz w:val="24"/>
          <w:szCs w:val="24"/>
        </w:rPr>
        <w:t>ни води</w:t>
      </w:r>
      <w:bookmarkEnd w:id="4"/>
      <w:r w:rsidR="007450F7">
        <w:rPr>
          <w:rFonts w:ascii="Times New Roman" w:hAnsi="Times New Roman" w:cs="Times New Roman"/>
          <w:sz w:val="24"/>
          <w:szCs w:val="24"/>
        </w:rPr>
        <w:t>.</w:t>
      </w:r>
    </w:p>
    <w:p w:rsidR="003F6930" w:rsidRPr="003F6930" w:rsidRDefault="00D229AF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Съществена част от специалния режим за упражняване на сервитутите са </w:t>
      </w:r>
      <w:r w:rsidR="003F6930" w:rsidRPr="003F6930">
        <w:rPr>
          <w:rFonts w:ascii="Times New Roman" w:hAnsi="Times New Roman" w:cs="Times New Roman"/>
          <w:sz w:val="24"/>
          <w:szCs w:val="24"/>
        </w:rPr>
        <w:t>ограничения</w:t>
      </w:r>
      <w:r w:rsidR="00774C0A">
        <w:rPr>
          <w:rFonts w:ascii="Times New Roman" w:hAnsi="Times New Roman" w:cs="Times New Roman"/>
          <w:sz w:val="24"/>
          <w:szCs w:val="24"/>
        </w:rPr>
        <w:t>та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на собствеността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9AF">
        <w:rPr>
          <w:rFonts w:ascii="Times New Roman" w:hAnsi="Times New Roman" w:cs="Times New Roman"/>
          <w:sz w:val="24"/>
          <w:szCs w:val="24"/>
        </w:rPr>
        <w:t>които се налагат</w:t>
      </w:r>
      <w:r>
        <w:rPr>
          <w:rFonts w:ascii="Times New Roman" w:hAnsi="Times New Roman" w:cs="Times New Roman"/>
          <w:sz w:val="24"/>
          <w:szCs w:val="24"/>
        </w:rPr>
        <w:t xml:space="preserve"> върху частите от поземлените имоти, </w:t>
      </w:r>
      <w:r w:rsidR="00622A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които се </w:t>
      </w:r>
      <w:r w:rsidR="00774C0A">
        <w:rPr>
          <w:rFonts w:ascii="Times New Roman" w:hAnsi="Times New Roman" w:cs="Times New Roman"/>
          <w:sz w:val="24"/>
          <w:szCs w:val="24"/>
        </w:rPr>
        <w:t>изграждат (</w:t>
      </w:r>
      <w:r>
        <w:rPr>
          <w:rFonts w:ascii="Times New Roman" w:hAnsi="Times New Roman" w:cs="Times New Roman"/>
          <w:sz w:val="24"/>
          <w:szCs w:val="24"/>
        </w:rPr>
        <w:t>прокарват</w:t>
      </w:r>
      <w:r w:rsidR="00774C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линейните В </w:t>
      </w:r>
      <w:r w:rsidR="00F52A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обекти. В проекта за наредба са залегнали критериите, по които се определят размери</w:t>
      </w:r>
      <w:r w:rsidR="002F2DF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на сервитутните ивици,</w:t>
      </w:r>
      <w:r w:rsidR="003F6930" w:rsidRPr="003F6930">
        <w:rPr>
          <w:rFonts w:ascii="Times New Roman" w:hAnsi="Times New Roman" w:cs="Times New Roman"/>
          <w:sz w:val="24"/>
          <w:szCs w:val="24"/>
        </w:rPr>
        <w:t xml:space="preserve"> </w:t>
      </w:r>
      <w:r w:rsidR="00F25248" w:rsidRPr="00F25248">
        <w:rPr>
          <w:rFonts w:ascii="Times New Roman" w:hAnsi="Times New Roman" w:cs="Times New Roman"/>
          <w:sz w:val="24"/>
          <w:szCs w:val="24"/>
        </w:rPr>
        <w:t xml:space="preserve">така, че да са икономично осъществими </w:t>
      </w:r>
      <w:r w:rsidR="003C605E" w:rsidRPr="003C605E">
        <w:rPr>
          <w:rFonts w:ascii="Times New Roman" w:hAnsi="Times New Roman" w:cs="Times New Roman"/>
          <w:sz w:val="24"/>
          <w:szCs w:val="24"/>
        </w:rPr>
        <w:t>с оглед засягане на минимални площи от земеделските територии, горските територии, териториите, заети от води и водни обекти и териториите на транспорта, необходими за изграждането, поддръжката и експлоатацията на линейните В и К обекти.</w:t>
      </w:r>
      <w:r w:rsidR="003C605E" w:rsidRPr="007449F8">
        <w:rPr>
          <w:sz w:val="24"/>
          <w:szCs w:val="24"/>
        </w:rPr>
        <w:t xml:space="preserve"> </w:t>
      </w:r>
      <w:r w:rsidR="00F25248">
        <w:rPr>
          <w:rFonts w:ascii="Times New Roman" w:hAnsi="Times New Roman" w:cs="Times New Roman"/>
          <w:sz w:val="24"/>
          <w:szCs w:val="24"/>
        </w:rPr>
        <w:t xml:space="preserve">В приложенията към наредбата са посочени и условията и предпоставките, при които </w:t>
      </w:r>
      <w:r w:rsidR="00F25248" w:rsidRPr="00F25248">
        <w:rPr>
          <w:rFonts w:ascii="Times New Roman" w:hAnsi="Times New Roman" w:cs="Times New Roman"/>
          <w:sz w:val="24"/>
          <w:szCs w:val="24"/>
        </w:rPr>
        <w:t xml:space="preserve">с парцеларния план по чл. </w:t>
      </w:r>
      <w:r w:rsidR="00F25248">
        <w:rPr>
          <w:rFonts w:ascii="Times New Roman" w:hAnsi="Times New Roman" w:cs="Times New Roman"/>
          <w:sz w:val="24"/>
          <w:szCs w:val="24"/>
        </w:rPr>
        <w:t>110,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F25248">
        <w:rPr>
          <w:rFonts w:ascii="Times New Roman" w:hAnsi="Times New Roman" w:cs="Times New Roman"/>
          <w:sz w:val="24"/>
          <w:szCs w:val="24"/>
        </w:rPr>
        <w:t>1, т.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F25248">
        <w:rPr>
          <w:rFonts w:ascii="Times New Roman" w:hAnsi="Times New Roman" w:cs="Times New Roman"/>
          <w:sz w:val="24"/>
          <w:szCs w:val="24"/>
        </w:rPr>
        <w:t>5 ЗУТ е допустимо у</w:t>
      </w:r>
      <w:r w:rsidR="00F25248" w:rsidRPr="00F25248">
        <w:rPr>
          <w:rFonts w:ascii="Times New Roman" w:hAnsi="Times New Roman" w:cs="Times New Roman"/>
          <w:sz w:val="24"/>
          <w:szCs w:val="24"/>
        </w:rPr>
        <w:t>величаване или намаляване на размери</w:t>
      </w:r>
      <w:r w:rsidR="002F2DFC">
        <w:rPr>
          <w:rFonts w:ascii="Times New Roman" w:hAnsi="Times New Roman" w:cs="Times New Roman"/>
          <w:sz w:val="24"/>
          <w:szCs w:val="24"/>
        </w:rPr>
        <w:t>те</w:t>
      </w:r>
      <w:r w:rsidR="00F25248" w:rsidRPr="00F25248">
        <w:rPr>
          <w:rFonts w:ascii="Times New Roman" w:hAnsi="Times New Roman" w:cs="Times New Roman"/>
          <w:sz w:val="24"/>
          <w:szCs w:val="24"/>
        </w:rPr>
        <w:t xml:space="preserve"> на сервитутните ивици</w:t>
      </w:r>
      <w:r w:rsidR="00F25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248" w:rsidRPr="00F25248" w:rsidRDefault="000A6C24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7BCA">
        <w:rPr>
          <w:rFonts w:ascii="Times New Roman" w:hAnsi="Times New Roman" w:cs="Times New Roman"/>
          <w:sz w:val="24"/>
          <w:szCs w:val="24"/>
        </w:rPr>
        <w:t xml:space="preserve"> изпълнение на законовата делегация на чл. 83, ал.</w:t>
      </w:r>
      <w:r w:rsidR="00F52A51">
        <w:rPr>
          <w:rFonts w:ascii="Times New Roman" w:hAnsi="Times New Roman" w:cs="Times New Roman"/>
          <w:sz w:val="24"/>
          <w:szCs w:val="24"/>
        </w:rPr>
        <w:t xml:space="preserve"> </w:t>
      </w:r>
      <w:r w:rsidR="003B7BCA">
        <w:rPr>
          <w:rFonts w:ascii="Times New Roman" w:hAnsi="Times New Roman" w:cs="Times New Roman"/>
          <w:sz w:val="24"/>
          <w:szCs w:val="24"/>
        </w:rPr>
        <w:t>5 ЗУТ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BC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3B7BCA">
        <w:rPr>
          <w:rFonts w:ascii="Times New Roman" w:hAnsi="Times New Roman" w:cs="Times New Roman"/>
          <w:sz w:val="24"/>
          <w:szCs w:val="24"/>
        </w:rPr>
        <w:t>се цели създаването на правна уредба относно</w:t>
      </w:r>
      <w:r>
        <w:rPr>
          <w:rFonts w:ascii="Times New Roman" w:hAnsi="Times New Roman" w:cs="Times New Roman"/>
          <w:sz w:val="24"/>
          <w:szCs w:val="24"/>
        </w:rPr>
        <w:t xml:space="preserve"> правата на лицата, изгражда</w:t>
      </w:r>
      <w:r w:rsidR="00691D0A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A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експлоатира</w:t>
      </w:r>
      <w:r w:rsidR="00691D0A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48">
        <w:rPr>
          <w:rFonts w:ascii="Times New Roman" w:hAnsi="Times New Roman" w:cs="Times New Roman"/>
          <w:sz w:val="24"/>
          <w:szCs w:val="24"/>
        </w:rPr>
        <w:t>линейните В и К обекти</w:t>
      </w:r>
      <w:r>
        <w:rPr>
          <w:rFonts w:ascii="Times New Roman" w:hAnsi="Times New Roman" w:cs="Times New Roman"/>
          <w:sz w:val="24"/>
          <w:szCs w:val="24"/>
        </w:rPr>
        <w:t>, които в границите на сервитутните ивици могат:</w:t>
      </w:r>
    </w:p>
    <w:p w:rsidR="00F25248" w:rsidRPr="000A6C24" w:rsidRDefault="000A6C24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</w:t>
      </w:r>
      <w:r w:rsidR="00F25248" w:rsidRPr="000A6C24">
        <w:rPr>
          <w:rFonts w:ascii="Times New Roman" w:hAnsi="Times New Roman" w:cs="Times New Roman"/>
          <w:sz w:val="24"/>
          <w:szCs w:val="24"/>
        </w:rPr>
        <w:t xml:space="preserve"> изгражда</w:t>
      </w:r>
      <w:r w:rsidRPr="000A6C24">
        <w:rPr>
          <w:rFonts w:ascii="Times New Roman" w:hAnsi="Times New Roman" w:cs="Times New Roman"/>
          <w:sz w:val="24"/>
          <w:szCs w:val="24"/>
        </w:rPr>
        <w:t>т</w:t>
      </w:r>
      <w:r w:rsidR="00F25248" w:rsidRPr="000A6C24">
        <w:rPr>
          <w:rFonts w:ascii="Times New Roman" w:hAnsi="Times New Roman" w:cs="Times New Roman"/>
          <w:sz w:val="24"/>
          <w:szCs w:val="24"/>
        </w:rPr>
        <w:t xml:space="preserve"> тръбопроводи и съоръжения за водоснабдяване или отвеждане на отпадъчни води и наземни съоръжения към тях;</w:t>
      </w:r>
    </w:p>
    <w:p w:rsidR="000A6C24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 влизат и да преминават</w:t>
      </w:r>
      <w:r w:rsidR="000A6C24" w:rsidRPr="000A6C24">
        <w:rPr>
          <w:rFonts w:ascii="Times New Roman" w:hAnsi="Times New Roman" w:cs="Times New Roman"/>
          <w:sz w:val="24"/>
          <w:szCs w:val="24"/>
        </w:rPr>
        <w:t>, включително с техника,</w:t>
      </w:r>
      <w:r w:rsidRPr="000A6C24">
        <w:rPr>
          <w:rFonts w:ascii="Times New Roman" w:hAnsi="Times New Roman" w:cs="Times New Roman"/>
          <w:sz w:val="24"/>
          <w:szCs w:val="24"/>
        </w:rPr>
        <w:t xml:space="preserve"> през засегнатите имоти и да извършват дейности в тях, свързани с изграждането и/или </w:t>
      </w:r>
      <w:r w:rsidR="00F52A51">
        <w:rPr>
          <w:rFonts w:ascii="Times New Roman" w:hAnsi="Times New Roman" w:cs="Times New Roman"/>
          <w:sz w:val="24"/>
          <w:szCs w:val="24"/>
        </w:rPr>
        <w:t>експлоатацията на линейните Ви</w:t>
      </w:r>
      <w:r w:rsidRPr="000A6C24">
        <w:rPr>
          <w:rFonts w:ascii="Times New Roman" w:hAnsi="Times New Roman" w:cs="Times New Roman"/>
          <w:sz w:val="24"/>
          <w:szCs w:val="24"/>
        </w:rPr>
        <w:t>К обекти и съоръженията към тях</w:t>
      </w:r>
      <w:r w:rsidR="000A6C24" w:rsidRPr="000A6C24">
        <w:rPr>
          <w:rFonts w:ascii="Times New Roman" w:hAnsi="Times New Roman" w:cs="Times New Roman"/>
          <w:sz w:val="24"/>
          <w:szCs w:val="24"/>
        </w:rPr>
        <w:t>;</w:t>
      </w:r>
    </w:p>
    <w:p w:rsidR="00F25248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lastRenderedPageBreak/>
        <w:t>да извършват дейности по отстраняване на аварии;</w:t>
      </w:r>
    </w:p>
    <w:p w:rsidR="00F25248" w:rsidRPr="000A6C24" w:rsidRDefault="00F25248" w:rsidP="00E9058E">
      <w:pPr>
        <w:pStyle w:val="ListParagraph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да извършват планови дейности, свързани с експлоатацията, текущия ремонт и поддържането на линейните В и К обекти или техни части.</w:t>
      </w:r>
    </w:p>
    <w:p w:rsidR="00571E52" w:rsidRDefault="000A6C24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подзаконовата нормат</w:t>
      </w:r>
      <w:r w:rsidR="00571E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вна уредба са и </w:t>
      </w:r>
      <w:r w:rsidRPr="00691D0A">
        <w:rPr>
          <w:rFonts w:ascii="Times New Roman" w:hAnsi="Times New Roman" w:cs="Times New Roman"/>
          <w:sz w:val="24"/>
          <w:szCs w:val="24"/>
        </w:rPr>
        <w:t>задъл</w:t>
      </w:r>
      <w:r w:rsidR="00571E52" w:rsidRPr="00691D0A">
        <w:rPr>
          <w:rFonts w:ascii="Times New Roman" w:hAnsi="Times New Roman" w:cs="Times New Roman"/>
          <w:sz w:val="24"/>
          <w:szCs w:val="24"/>
        </w:rPr>
        <w:t>женията</w:t>
      </w:r>
      <w:r w:rsidR="00571E52">
        <w:rPr>
          <w:rFonts w:ascii="Times New Roman" w:hAnsi="Times New Roman" w:cs="Times New Roman"/>
          <w:sz w:val="24"/>
          <w:szCs w:val="24"/>
        </w:rPr>
        <w:t xml:space="preserve"> на лицата, които изграждат и експлоатират </w:t>
      </w:r>
      <w:r w:rsidR="00F25248" w:rsidRPr="00F25248">
        <w:rPr>
          <w:rFonts w:ascii="Times New Roman" w:hAnsi="Times New Roman" w:cs="Times New Roman"/>
          <w:sz w:val="24"/>
          <w:szCs w:val="24"/>
        </w:rPr>
        <w:t>съответните водоснабдителни и канализационни проводи (мрежи) и съоръжения</w:t>
      </w:r>
      <w:r w:rsidR="00571E52">
        <w:rPr>
          <w:rFonts w:ascii="Times New Roman" w:hAnsi="Times New Roman" w:cs="Times New Roman"/>
          <w:sz w:val="24"/>
          <w:szCs w:val="24"/>
        </w:rPr>
        <w:t>, групирани както следва:</w:t>
      </w:r>
    </w:p>
    <w:p w:rsidR="00F25248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процеса на изграждане на мрежите и съоръженията;</w:t>
      </w:r>
    </w:p>
    <w:p w:rsidR="00571E52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процеса на експлоатацията, в т. ч. поддръжка и контрол;</w:t>
      </w:r>
    </w:p>
    <w:p w:rsidR="00571E52" w:rsidRPr="00571E52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E52">
        <w:rPr>
          <w:rFonts w:ascii="Times New Roman" w:hAnsi="Times New Roman" w:cs="Times New Roman"/>
          <w:sz w:val="24"/>
          <w:szCs w:val="24"/>
        </w:rPr>
        <w:t xml:space="preserve">Подробно са определени и </w:t>
      </w:r>
      <w:r w:rsidRPr="009E7A33">
        <w:rPr>
          <w:rFonts w:ascii="Times New Roman" w:hAnsi="Times New Roman" w:cs="Times New Roman"/>
          <w:sz w:val="24"/>
          <w:szCs w:val="24"/>
        </w:rPr>
        <w:t xml:space="preserve">задълженията </w:t>
      </w:r>
      <w:r w:rsidR="00320C27">
        <w:rPr>
          <w:rFonts w:ascii="Times New Roman" w:hAnsi="Times New Roman" w:cs="Times New Roman"/>
          <w:sz w:val="24"/>
          <w:szCs w:val="24"/>
        </w:rPr>
        <w:t xml:space="preserve">на </w:t>
      </w:r>
      <w:r w:rsidRPr="009E7A33">
        <w:rPr>
          <w:rFonts w:ascii="Times New Roman" w:hAnsi="Times New Roman" w:cs="Times New Roman"/>
          <w:sz w:val="24"/>
          <w:szCs w:val="24"/>
        </w:rPr>
        <w:t xml:space="preserve">собствениците на засегнатите имоти за въздържане от активни действия </w:t>
      </w:r>
      <w:r w:rsidRPr="00571E52">
        <w:rPr>
          <w:rFonts w:ascii="Times New Roman" w:hAnsi="Times New Roman" w:cs="Times New Roman"/>
          <w:sz w:val="24"/>
          <w:szCs w:val="24"/>
        </w:rPr>
        <w:t>в границите на сервитутните ивици</w:t>
      </w:r>
      <w:r w:rsidR="005424CA">
        <w:rPr>
          <w:rFonts w:ascii="Times New Roman" w:hAnsi="Times New Roman" w:cs="Times New Roman"/>
          <w:sz w:val="24"/>
          <w:szCs w:val="24"/>
        </w:rPr>
        <w:t xml:space="preserve"> на линейните В и К обекти</w:t>
      </w:r>
      <w:r w:rsidRPr="00571E52">
        <w:rPr>
          <w:rFonts w:ascii="Times New Roman" w:hAnsi="Times New Roman" w:cs="Times New Roman"/>
          <w:sz w:val="24"/>
          <w:szCs w:val="24"/>
        </w:rPr>
        <w:t>.</w:t>
      </w:r>
    </w:p>
    <w:p w:rsidR="003F6930" w:rsidRDefault="00571E52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самостоятелни глави са уредени правилата за определяне на разположението и размерите на сервитутните ивици при реконструкция или основ</w:t>
      </w:r>
      <w:r w:rsidR="00A326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 ремонт на съществуващи линейни В и К обекти, както и условията и предпоставките за разпол</w:t>
      </w:r>
      <w:r w:rsidR="00A326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гане на допълнителни (заместващи) проводи в </w:t>
      </w:r>
      <w:r w:rsidRPr="00571E52">
        <w:rPr>
          <w:rFonts w:ascii="Times New Roman" w:hAnsi="Times New Roman" w:cs="Times New Roman"/>
          <w:sz w:val="24"/>
          <w:szCs w:val="24"/>
        </w:rPr>
        <w:t>сервитутните ивици на съществуващи водоснабдителни и канализационни проводи (мрежи) и съоръжения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66D" w:rsidRDefault="00A3266D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преходните и заключителни разпоредби се приема, че </w:t>
      </w:r>
      <w:r w:rsidRPr="00A3266D">
        <w:rPr>
          <w:rFonts w:ascii="Times New Roman" w:hAnsi="Times New Roman" w:cs="Times New Roman"/>
          <w:sz w:val="24"/>
          <w:szCs w:val="24"/>
        </w:rPr>
        <w:t>наредба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A3266D">
        <w:rPr>
          <w:rFonts w:ascii="Times New Roman" w:hAnsi="Times New Roman" w:cs="Times New Roman"/>
          <w:sz w:val="24"/>
          <w:szCs w:val="24"/>
        </w:rPr>
        <w:t xml:space="preserve">се прилага при определяне на размерите на сервитутните ивици за линейните В и К </w:t>
      </w:r>
      <w:r>
        <w:rPr>
          <w:rFonts w:ascii="Times New Roman" w:hAnsi="Times New Roman" w:cs="Times New Roman"/>
          <w:sz w:val="24"/>
          <w:szCs w:val="24"/>
        </w:rPr>
        <w:t>обекти</w:t>
      </w:r>
      <w:r w:rsidRPr="00A3266D">
        <w:rPr>
          <w:rFonts w:ascii="Times New Roman" w:hAnsi="Times New Roman" w:cs="Times New Roman"/>
          <w:sz w:val="24"/>
          <w:szCs w:val="24"/>
        </w:rPr>
        <w:t xml:space="preserve">, за които разрешението за изработване на парцеларен план по чл. </w:t>
      </w:r>
      <w:r>
        <w:rPr>
          <w:rFonts w:ascii="Times New Roman" w:hAnsi="Times New Roman" w:cs="Times New Roman"/>
          <w:sz w:val="24"/>
          <w:szCs w:val="24"/>
        </w:rPr>
        <w:t>110, ал.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ЗУТ</w:t>
      </w:r>
      <w:r w:rsidRPr="00A3266D">
        <w:rPr>
          <w:rFonts w:ascii="Times New Roman" w:hAnsi="Times New Roman" w:cs="Times New Roman"/>
          <w:sz w:val="24"/>
          <w:szCs w:val="24"/>
        </w:rPr>
        <w:t xml:space="preserve"> е издадено след влизането </w:t>
      </w:r>
      <w:r w:rsidR="00622A98">
        <w:rPr>
          <w:rFonts w:ascii="Times New Roman" w:hAnsi="Times New Roman" w:cs="Times New Roman"/>
          <w:sz w:val="24"/>
          <w:szCs w:val="24"/>
        </w:rPr>
        <w:t>ѝ</w:t>
      </w:r>
      <w:r w:rsidRPr="00A3266D">
        <w:rPr>
          <w:rFonts w:ascii="Times New Roman" w:hAnsi="Times New Roman" w:cs="Times New Roman"/>
          <w:sz w:val="24"/>
          <w:szCs w:val="24"/>
        </w:rPr>
        <w:t xml:space="preserve"> в сила.</w:t>
      </w:r>
      <w:r>
        <w:rPr>
          <w:rFonts w:ascii="Times New Roman" w:hAnsi="Times New Roman" w:cs="Times New Roman"/>
          <w:sz w:val="24"/>
          <w:szCs w:val="24"/>
        </w:rPr>
        <w:t xml:space="preserve"> Дадена е възможност в</w:t>
      </w:r>
      <w:r w:rsidRPr="00A3266D">
        <w:rPr>
          <w:rFonts w:ascii="Times New Roman" w:hAnsi="Times New Roman" w:cs="Times New Roman"/>
          <w:sz w:val="24"/>
          <w:szCs w:val="24"/>
        </w:rPr>
        <w:t xml:space="preserve"> случаите, когато разрешението за изработване на парцеларен план е издадено преди влизането в сила на наредбата, </w:t>
      </w:r>
      <w:r w:rsidRPr="009E7A33">
        <w:rPr>
          <w:rFonts w:ascii="Times New Roman" w:hAnsi="Times New Roman" w:cs="Times New Roman"/>
          <w:sz w:val="24"/>
          <w:szCs w:val="24"/>
        </w:rPr>
        <w:t>по преценка на възложителя</w:t>
      </w:r>
      <w:r w:rsidR="00311043">
        <w:rPr>
          <w:rFonts w:ascii="Times New Roman" w:hAnsi="Times New Roman" w:cs="Times New Roman"/>
          <w:sz w:val="24"/>
          <w:szCs w:val="24"/>
        </w:rPr>
        <w:t xml:space="preserve"> </w:t>
      </w:r>
      <w:r w:rsidRPr="00A3266D">
        <w:rPr>
          <w:rFonts w:ascii="Times New Roman" w:hAnsi="Times New Roman" w:cs="Times New Roman"/>
          <w:sz w:val="24"/>
          <w:szCs w:val="24"/>
        </w:rPr>
        <w:t>размери</w:t>
      </w:r>
      <w:r w:rsidR="00622A98">
        <w:rPr>
          <w:rFonts w:ascii="Times New Roman" w:hAnsi="Times New Roman" w:cs="Times New Roman"/>
          <w:sz w:val="24"/>
          <w:szCs w:val="24"/>
        </w:rPr>
        <w:t>те</w:t>
      </w:r>
      <w:r w:rsidRPr="00A3266D">
        <w:rPr>
          <w:rFonts w:ascii="Times New Roman" w:hAnsi="Times New Roman" w:cs="Times New Roman"/>
          <w:sz w:val="24"/>
          <w:szCs w:val="24"/>
        </w:rPr>
        <w:t xml:space="preserve"> на сервитутните ивици на линейните В и К обекти </w:t>
      </w:r>
      <w:r w:rsidR="00E26ACA">
        <w:rPr>
          <w:rFonts w:ascii="Times New Roman" w:hAnsi="Times New Roman" w:cs="Times New Roman"/>
          <w:sz w:val="24"/>
          <w:szCs w:val="24"/>
        </w:rPr>
        <w:t xml:space="preserve">да </w:t>
      </w:r>
      <w:r w:rsidRPr="00A3266D">
        <w:rPr>
          <w:rFonts w:ascii="Times New Roman" w:hAnsi="Times New Roman" w:cs="Times New Roman"/>
          <w:sz w:val="24"/>
          <w:szCs w:val="24"/>
        </w:rPr>
        <w:t>се определят по реда на тази наредба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F0" w:rsidRDefault="00F476F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9C3">
        <w:rPr>
          <w:rFonts w:ascii="Times New Roman" w:hAnsi="Times New Roman" w:cs="Times New Roman"/>
          <w:sz w:val="24"/>
          <w:szCs w:val="24"/>
        </w:rPr>
        <w:t>За прилагането на наредбата не са необходими допълнителни финансови средства</w:t>
      </w:r>
      <w:r w:rsidR="003A68B3" w:rsidRPr="003B39C3">
        <w:rPr>
          <w:rFonts w:ascii="Times New Roman" w:hAnsi="Times New Roman" w:cs="Times New Roman"/>
          <w:sz w:val="24"/>
          <w:szCs w:val="24"/>
        </w:rPr>
        <w:t>, тъй като редът и условията за определяне на размерите и местоположението на сервитутните ивици ще бъдат съблюдавани в процеса на изработването на предпроектните проучвания и на парцеларните планове</w:t>
      </w:r>
      <w:r w:rsidRPr="003B39C3">
        <w:rPr>
          <w:rFonts w:ascii="Times New Roman" w:hAnsi="Times New Roman" w:cs="Times New Roman"/>
          <w:sz w:val="24"/>
          <w:szCs w:val="24"/>
        </w:rPr>
        <w:t>.</w:t>
      </w:r>
      <w:r w:rsidR="003A68B3" w:rsidRP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26484D">
        <w:rPr>
          <w:rFonts w:ascii="Times New Roman" w:hAnsi="Times New Roman" w:cs="Times New Roman"/>
          <w:sz w:val="24"/>
          <w:szCs w:val="24"/>
        </w:rPr>
        <w:t>Д</w:t>
      </w:r>
      <w:r w:rsidR="003A68B3">
        <w:rPr>
          <w:rFonts w:ascii="Times New Roman" w:hAnsi="Times New Roman" w:cs="Times New Roman"/>
          <w:sz w:val="24"/>
          <w:szCs w:val="24"/>
        </w:rPr>
        <w:t xml:space="preserve">ейностите по отразяване на </w:t>
      </w:r>
      <w:r w:rsidR="003B39C3">
        <w:rPr>
          <w:rFonts w:ascii="Times New Roman" w:hAnsi="Times New Roman" w:cs="Times New Roman"/>
          <w:sz w:val="24"/>
          <w:szCs w:val="24"/>
        </w:rPr>
        <w:t xml:space="preserve">сервитутните ивици в кадастъра и в специализираните кадастрални карти </w:t>
      </w:r>
      <w:r w:rsidR="0026484D">
        <w:rPr>
          <w:rFonts w:ascii="Times New Roman" w:hAnsi="Times New Roman" w:cs="Times New Roman"/>
          <w:sz w:val="24"/>
          <w:szCs w:val="24"/>
        </w:rPr>
        <w:t xml:space="preserve">на </w:t>
      </w:r>
      <w:r w:rsidR="0091148A">
        <w:rPr>
          <w:rFonts w:ascii="Times New Roman" w:hAnsi="Times New Roman" w:cs="Times New Roman"/>
          <w:sz w:val="24"/>
          <w:szCs w:val="24"/>
        </w:rPr>
        <w:t xml:space="preserve">линейните </w:t>
      </w:r>
      <w:r w:rsidR="0026484D">
        <w:rPr>
          <w:rFonts w:ascii="Times New Roman" w:hAnsi="Times New Roman" w:cs="Times New Roman"/>
          <w:sz w:val="24"/>
          <w:szCs w:val="24"/>
        </w:rPr>
        <w:t>В и К обекти по</w:t>
      </w:r>
      <w:r w:rsid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3B39C3" w:rsidRPr="003B39C3">
        <w:rPr>
          <w:rFonts w:ascii="Times New Roman" w:hAnsi="Times New Roman" w:cs="Times New Roman"/>
          <w:sz w:val="24"/>
          <w:szCs w:val="24"/>
        </w:rPr>
        <w:t>§ 23</w:t>
      </w:r>
      <w:r w:rsidR="003B39C3">
        <w:rPr>
          <w:rFonts w:ascii="Times New Roman" w:hAnsi="Times New Roman" w:cs="Times New Roman"/>
          <w:sz w:val="24"/>
          <w:szCs w:val="24"/>
        </w:rPr>
        <w:t xml:space="preserve"> от ПРЗ </w:t>
      </w:r>
      <w:r w:rsidR="003B39C3" w:rsidRPr="003B39C3">
        <w:rPr>
          <w:rFonts w:ascii="Times New Roman" w:hAnsi="Times New Roman" w:cs="Times New Roman"/>
          <w:sz w:val="24"/>
          <w:szCs w:val="24"/>
        </w:rPr>
        <w:t>към Закона за изменение и допълнение на Закона за устройство на територията</w:t>
      </w:r>
      <w:r w:rsidR="003B39C3">
        <w:rPr>
          <w:rFonts w:ascii="Times New Roman" w:hAnsi="Times New Roman" w:cs="Times New Roman"/>
          <w:sz w:val="24"/>
          <w:szCs w:val="24"/>
        </w:rPr>
        <w:t xml:space="preserve"> 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(ДВ, бр. 1 от 2019 г., в сила от </w:t>
      </w:r>
      <w:r w:rsidR="00311043">
        <w:rPr>
          <w:rFonts w:ascii="Times New Roman" w:hAnsi="Times New Roman" w:cs="Times New Roman"/>
          <w:sz w:val="24"/>
          <w:szCs w:val="24"/>
        </w:rPr>
        <w:t>0</w:t>
      </w:r>
      <w:r w:rsidR="003B39C3" w:rsidRPr="003B39C3">
        <w:rPr>
          <w:rFonts w:ascii="Times New Roman" w:hAnsi="Times New Roman" w:cs="Times New Roman"/>
          <w:sz w:val="24"/>
          <w:szCs w:val="24"/>
        </w:rPr>
        <w:t>1.01.2019 г.)</w:t>
      </w:r>
      <w:r w:rsidR="00311043">
        <w:rPr>
          <w:rFonts w:ascii="Times New Roman" w:hAnsi="Times New Roman" w:cs="Times New Roman"/>
          <w:sz w:val="24"/>
          <w:szCs w:val="24"/>
        </w:rPr>
        <w:t xml:space="preserve"> са определени </w:t>
      </w:r>
      <w:r w:rsidR="003B39C3">
        <w:rPr>
          <w:rFonts w:ascii="Times New Roman" w:hAnsi="Times New Roman" w:cs="Times New Roman"/>
          <w:sz w:val="24"/>
          <w:szCs w:val="24"/>
        </w:rPr>
        <w:t xml:space="preserve">в Закона за кадастъра и имотния регистър, изм и доп. ДВ </w:t>
      </w:r>
      <w:r w:rsidR="003B39C3" w:rsidRPr="003B39C3">
        <w:rPr>
          <w:rFonts w:ascii="Times New Roman" w:hAnsi="Times New Roman" w:cs="Times New Roman"/>
          <w:sz w:val="24"/>
          <w:szCs w:val="24"/>
        </w:rPr>
        <w:t>бр. 41 от 21.05.2019 г., в сила от 22.08.2019 г.</w:t>
      </w:r>
      <w:r w:rsidRPr="00F47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6F0" w:rsidRDefault="00E26ACA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бозначаване на местоположението на новоизградените проводи и съоръжения </w:t>
      </w:r>
      <w:r w:rsidR="003B39C3">
        <w:rPr>
          <w:rFonts w:ascii="Times New Roman" w:hAnsi="Times New Roman" w:cs="Times New Roman"/>
          <w:sz w:val="24"/>
          <w:szCs w:val="24"/>
        </w:rPr>
        <w:t xml:space="preserve">ще се определя </w:t>
      </w:r>
      <w:r w:rsidR="003B39C3" w:rsidRPr="003B39C3">
        <w:rPr>
          <w:rFonts w:ascii="Times New Roman" w:hAnsi="Times New Roman" w:cs="Times New Roman"/>
          <w:sz w:val="24"/>
          <w:szCs w:val="24"/>
        </w:rPr>
        <w:t>съобразно предвиденото в одобрени</w:t>
      </w:r>
      <w:r w:rsidR="003B39C3">
        <w:rPr>
          <w:rFonts w:ascii="Times New Roman" w:hAnsi="Times New Roman" w:cs="Times New Roman"/>
          <w:sz w:val="24"/>
          <w:szCs w:val="24"/>
        </w:rPr>
        <w:t>те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3B39C3">
        <w:rPr>
          <w:rFonts w:ascii="Times New Roman" w:hAnsi="Times New Roman" w:cs="Times New Roman"/>
          <w:sz w:val="24"/>
          <w:szCs w:val="24"/>
        </w:rPr>
        <w:t>и</w:t>
      </w:r>
      <w:r w:rsidR="003B39C3" w:rsidRPr="003B39C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B39C3">
        <w:rPr>
          <w:rFonts w:ascii="Times New Roman" w:hAnsi="Times New Roman" w:cs="Times New Roman"/>
          <w:sz w:val="24"/>
          <w:szCs w:val="24"/>
        </w:rPr>
        <w:t xml:space="preserve">и </w:t>
      </w:r>
      <w:r w:rsidR="003B7BCA">
        <w:rPr>
          <w:rFonts w:ascii="Times New Roman" w:hAnsi="Times New Roman" w:cs="Times New Roman"/>
          <w:sz w:val="24"/>
          <w:szCs w:val="24"/>
        </w:rPr>
        <w:t>за изграждането</w:t>
      </w:r>
      <w:r>
        <w:rPr>
          <w:rFonts w:ascii="Times New Roman" w:hAnsi="Times New Roman" w:cs="Times New Roman"/>
          <w:sz w:val="24"/>
          <w:szCs w:val="24"/>
        </w:rPr>
        <w:t xml:space="preserve"> или реконструкцията</w:t>
      </w:r>
      <w:r w:rsidR="003B7BCA">
        <w:rPr>
          <w:rFonts w:ascii="Times New Roman" w:hAnsi="Times New Roman" w:cs="Times New Roman"/>
          <w:sz w:val="24"/>
          <w:szCs w:val="24"/>
        </w:rPr>
        <w:t xml:space="preserve"> на съответните линейни В и К обекти</w:t>
      </w:r>
      <w:r w:rsidR="003B39C3" w:rsidRPr="003B39C3">
        <w:rPr>
          <w:rFonts w:ascii="Times New Roman" w:hAnsi="Times New Roman" w:cs="Times New Roman"/>
          <w:sz w:val="24"/>
          <w:szCs w:val="24"/>
        </w:rPr>
        <w:t>.</w:t>
      </w:r>
    </w:p>
    <w:p w:rsidR="009E7A33" w:rsidRPr="009E7A33" w:rsidRDefault="009E7A33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7A33">
        <w:rPr>
          <w:rFonts w:ascii="Times New Roman" w:hAnsi="Times New Roman" w:cs="Times New Roman"/>
          <w:sz w:val="24"/>
          <w:szCs w:val="24"/>
        </w:rPr>
        <w:t>В резултат на прилагането на наредбата ще се създадат условия за ефективно прилагане на новия правен режим, въведен със ЗИД ЗУТ, ДВ бр. 1 от 2019</w:t>
      </w:r>
      <w:r w:rsidR="00E26ACA">
        <w:rPr>
          <w:rFonts w:ascii="Times New Roman" w:hAnsi="Times New Roman" w:cs="Times New Roman"/>
          <w:sz w:val="24"/>
          <w:szCs w:val="24"/>
        </w:rPr>
        <w:t xml:space="preserve"> </w:t>
      </w:r>
      <w:r w:rsidRPr="009E7A33">
        <w:rPr>
          <w:rFonts w:ascii="Times New Roman" w:hAnsi="Times New Roman" w:cs="Times New Roman"/>
          <w:sz w:val="24"/>
          <w:szCs w:val="24"/>
        </w:rPr>
        <w:t>г., за изграждане на водоснабдителни и канализационни проводи (мрежи) и съоръжения извън населените места и селищните образувания, както и нормативна основа за определяне на размери</w:t>
      </w:r>
      <w:r w:rsidR="00EE5837">
        <w:rPr>
          <w:rFonts w:ascii="Times New Roman" w:hAnsi="Times New Roman" w:cs="Times New Roman"/>
          <w:sz w:val="24"/>
          <w:szCs w:val="24"/>
        </w:rPr>
        <w:t>те</w:t>
      </w:r>
      <w:r w:rsidRPr="009E7A33">
        <w:rPr>
          <w:rFonts w:ascii="Times New Roman" w:hAnsi="Times New Roman" w:cs="Times New Roman"/>
          <w:sz w:val="24"/>
          <w:szCs w:val="24"/>
        </w:rPr>
        <w:t xml:space="preserve"> на сервитутните ивици, включително и критерии за съразмерни и икономично осъществими ограничения </w:t>
      </w:r>
      <w:r w:rsidR="00EE5837">
        <w:rPr>
          <w:rFonts w:ascii="Times New Roman" w:hAnsi="Times New Roman" w:cs="Times New Roman"/>
          <w:sz w:val="24"/>
          <w:szCs w:val="24"/>
        </w:rPr>
        <w:t>за ползването на засегнатите имоти</w:t>
      </w:r>
      <w:r w:rsidRPr="009E7A33">
        <w:rPr>
          <w:rFonts w:ascii="Times New Roman" w:hAnsi="Times New Roman" w:cs="Times New Roman"/>
          <w:sz w:val="24"/>
          <w:szCs w:val="24"/>
        </w:rPr>
        <w:t>.</w:t>
      </w:r>
    </w:p>
    <w:p w:rsidR="00F476F0" w:rsidRDefault="0085020F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Приемането на </w:t>
      </w:r>
      <w:r w:rsidR="00F476F0" w:rsidRPr="00F476F0">
        <w:rPr>
          <w:rFonts w:ascii="Times New Roman" w:hAnsi="Times New Roman" w:cs="Times New Roman"/>
          <w:sz w:val="24"/>
          <w:szCs w:val="24"/>
        </w:rPr>
        <w:t>наредбата не каса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476F0" w:rsidRPr="00F476F0">
        <w:rPr>
          <w:rFonts w:ascii="Times New Roman" w:hAnsi="Times New Roman" w:cs="Times New Roman"/>
          <w:sz w:val="24"/>
          <w:szCs w:val="24"/>
        </w:rPr>
        <w:t xml:space="preserve"> уредба, произтичаща от или свързана с акт на правото на Европейския съюз, поради което не е необходим нарочен анализ в тази връзка.</w:t>
      </w:r>
    </w:p>
    <w:p w:rsidR="002F2BB0" w:rsidRPr="00A3266D" w:rsidRDefault="002F2BB0" w:rsidP="00E905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F2BB0" w:rsidRPr="00A3266D" w:rsidSect="00E9058E">
      <w:footerReference w:type="default" r:id="rId7"/>
      <w:pgSz w:w="12240" w:h="15840"/>
      <w:pgMar w:top="1417" w:right="1183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80" w:rsidRDefault="00A96A80" w:rsidP="00937020">
      <w:pPr>
        <w:spacing w:after="0" w:line="240" w:lineRule="auto"/>
      </w:pPr>
      <w:r>
        <w:separator/>
      </w:r>
    </w:p>
  </w:endnote>
  <w:endnote w:type="continuationSeparator" w:id="0">
    <w:p w:rsidR="00A96A80" w:rsidRDefault="00A96A80" w:rsidP="0093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786726"/>
      <w:docPartObj>
        <w:docPartGallery w:val="Page Numbers (Bottom of Page)"/>
        <w:docPartUnique/>
      </w:docPartObj>
    </w:sdtPr>
    <w:sdtEndPr/>
    <w:sdtContent>
      <w:p w:rsidR="000D4553" w:rsidRDefault="000D45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27">
          <w:t>5</w:t>
        </w:r>
        <w:r>
          <w:fldChar w:fldCharType="end"/>
        </w:r>
      </w:p>
    </w:sdtContent>
  </w:sdt>
  <w:p w:rsidR="000D4553" w:rsidRDefault="000D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80" w:rsidRDefault="00A96A80" w:rsidP="00937020">
      <w:pPr>
        <w:spacing w:after="0" w:line="240" w:lineRule="auto"/>
      </w:pPr>
      <w:r>
        <w:separator/>
      </w:r>
    </w:p>
  </w:footnote>
  <w:footnote w:type="continuationSeparator" w:id="0">
    <w:p w:rsidR="00A96A80" w:rsidRDefault="00A96A80" w:rsidP="0093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C79"/>
    <w:multiLevelType w:val="hybridMultilevel"/>
    <w:tmpl w:val="06C27ABE"/>
    <w:lvl w:ilvl="0" w:tplc="FA508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4170"/>
    <w:multiLevelType w:val="hybridMultilevel"/>
    <w:tmpl w:val="AFF0FCCA"/>
    <w:lvl w:ilvl="0" w:tplc="513A7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33F3"/>
    <w:multiLevelType w:val="hybridMultilevel"/>
    <w:tmpl w:val="BB1E0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27"/>
    <w:rsid w:val="0004711D"/>
    <w:rsid w:val="00050BC5"/>
    <w:rsid w:val="00093240"/>
    <w:rsid w:val="000A6C24"/>
    <w:rsid w:val="000D4553"/>
    <w:rsid w:val="00173186"/>
    <w:rsid w:val="001A2348"/>
    <w:rsid w:val="00227D8C"/>
    <w:rsid w:val="0026484D"/>
    <w:rsid w:val="00273FD3"/>
    <w:rsid w:val="002F2BB0"/>
    <w:rsid w:val="002F2DFC"/>
    <w:rsid w:val="002F4CE6"/>
    <w:rsid w:val="00311043"/>
    <w:rsid w:val="00320C27"/>
    <w:rsid w:val="003904DD"/>
    <w:rsid w:val="003A68B3"/>
    <w:rsid w:val="003B39C3"/>
    <w:rsid w:val="003B7BCA"/>
    <w:rsid w:val="003C605E"/>
    <w:rsid w:val="003F6930"/>
    <w:rsid w:val="0040458A"/>
    <w:rsid w:val="005017AE"/>
    <w:rsid w:val="005339A2"/>
    <w:rsid w:val="005424CA"/>
    <w:rsid w:val="00571E52"/>
    <w:rsid w:val="005745C2"/>
    <w:rsid w:val="005E1DB7"/>
    <w:rsid w:val="006054C3"/>
    <w:rsid w:val="00622A98"/>
    <w:rsid w:val="00627D37"/>
    <w:rsid w:val="006571F5"/>
    <w:rsid w:val="00691D0A"/>
    <w:rsid w:val="006A0107"/>
    <w:rsid w:val="007450F7"/>
    <w:rsid w:val="00774C0A"/>
    <w:rsid w:val="0085020F"/>
    <w:rsid w:val="0091148A"/>
    <w:rsid w:val="00937020"/>
    <w:rsid w:val="009E7A33"/>
    <w:rsid w:val="00A3266D"/>
    <w:rsid w:val="00A62E77"/>
    <w:rsid w:val="00A96A80"/>
    <w:rsid w:val="00B27D67"/>
    <w:rsid w:val="00C64530"/>
    <w:rsid w:val="00CF1F27"/>
    <w:rsid w:val="00D229AF"/>
    <w:rsid w:val="00D9535D"/>
    <w:rsid w:val="00E14F29"/>
    <w:rsid w:val="00E220EC"/>
    <w:rsid w:val="00E2482E"/>
    <w:rsid w:val="00E26ACA"/>
    <w:rsid w:val="00E9058E"/>
    <w:rsid w:val="00E95FC8"/>
    <w:rsid w:val="00EE5837"/>
    <w:rsid w:val="00F25248"/>
    <w:rsid w:val="00F476F0"/>
    <w:rsid w:val="00F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B8EC-E680-480A-96D8-73EEAA59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7020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0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0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2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37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20"/>
    <w:rPr>
      <w:noProof/>
    </w:rPr>
  </w:style>
  <w:style w:type="paragraph" w:styleId="ListParagraph">
    <w:name w:val="List Paragraph"/>
    <w:basedOn w:val="Normal"/>
    <w:uiPriority w:val="34"/>
    <w:qFormat/>
    <w:rsid w:val="003F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B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Адвокатско Дружество Бакалова и Дамянов</dc:creator>
  <cp:lastModifiedBy>YGetseva</cp:lastModifiedBy>
  <cp:revision>2</cp:revision>
  <dcterms:created xsi:type="dcterms:W3CDTF">2019-12-09T12:18:00Z</dcterms:created>
  <dcterms:modified xsi:type="dcterms:W3CDTF">2019-12-09T12:18:00Z</dcterms:modified>
</cp:coreProperties>
</file>